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eastAsia" w:ascii="Times New Roman" w:hAnsi="Times New Roman" w:eastAsia="宋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cs="Times New Roman"/>
          <w:b/>
          <w:color w:val="000000"/>
          <w:sz w:val="32"/>
          <w:szCs w:val="32"/>
          <w:lang w:val="en-US" w:eastAsia="zh-CN"/>
        </w:rPr>
        <w:t>巡检车辆病害智能识别系统采购服务</w:t>
      </w:r>
    </w:p>
    <w:p>
      <w:pPr>
        <w:spacing w:line="360" w:lineRule="auto"/>
        <w:jc w:val="center"/>
        <w:outlineLvl w:val="1"/>
        <w:rPr>
          <w:rFonts w:ascii="Times New Roman" w:hAnsi="Times New Roman" w:eastAsia="宋体" w:cs="Times New Roman"/>
          <w:color w:val="auto"/>
          <w:sz w:val="24"/>
        </w:rPr>
      </w:pPr>
      <w:r>
        <w:rPr>
          <w:rFonts w:hint="eastAsia" w:ascii="Times New Roman" w:hAnsi="Times New Roman" w:eastAsia="宋体" w:cs="Times New Roman"/>
          <w:b/>
          <w:color w:val="000000"/>
          <w:sz w:val="32"/>
          <w:szCs w:val="32"/>
          <w:lang w:val="en-US" w:eastAsia="zh-CN"/>
        </w:rPr>
        <w:t>询价意向征集公告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eastAsia="zh-CN"/>
        </w:rPr>
      </w:pP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eastAsia="zh-CN"/>
        </w:rPr>
        <w:t>1．项目</w:t>
      </w: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val="en-US" w:eastAsia="zh-CN"/>
        </w:rPr>
        <w:t>基本</w:t>
      </w: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eastAsia="zh-CN"/>
        </w:rPr>
        <w:t>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firstLine="540" w:firstLineChars="225"/>
        <w:textAlignment w:val="auto"/>
        <w:rPr>
          <w:rFonts w:ascii="Times New Roman" w:hAnsi="Times New Roman" w:eastAsia="宋体" w:cs="Times New Roman"/>
          <w:sz w:val="24"/>
        </w:rPr>
      </w:pPr>
      <w:bookmarkStart w:id="0" w:name="OLE_LINK34"/>
      <w:bookmarkStart w:id="1" w:name="OLE_LINK35"/>
      <w:r>
        <w:rPr>
          <w:rFonts w:hint="eastAsia" w:ascii="Times New Roman" w:hAnsi="Times New Roman" w:eastAsia="宋体" w:cs="Times New Roman"/>
          <w:sz w:val="24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sz w:val="24"/>
        </w:rPr>
        <w:t>.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1</w:t>
      </w:r>
      <w:r>
        <w:rPr>
          <w:rFonts w:hint="eastAsia" w:cs="Times New Roman"/>
          <w:sz w:val="24"/>
          <w:lang w:val="en-US" w:eastAsia="zh-CN"/>
        </w:rPr>
        <w:t>服务期：合同签订之日起至2024年6月30日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firstLine="540" w:firstLineChars="225"/>
        <w:textAlignment w:val="auto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sz w:val="24"/>
        </w:rPr>
        <w:t>.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2</w:t>
      </w:r>
      <w:r>
        <w:rPr>
          <w:rFonts w:hint="eastAsia" w:cs="Times New Roman"/>
          <w:sz w:val="24"/>
          <w:lang w:val="en-US" w:eastAsia="zh-CN"/>
        </w:rPr>
        <w:t>询价</w:t>
      </w:r>
      <w:r>
        <w:rPr>
          <w:rFonts w:hint="eastAsia" w:ascii="Times New Roman" w:hAnsi="Times New Roman" w:eastAsia="宋体" w:cs="Times New Roman"/>
          <w:sz w:val="24"/>
        </w:rPr>
        <w:t>范围：</w:t>
      </w:r>
      <w:r>
        <w:rPr>
          <w:rFonts w:hint="eastAsia" w:cs="Times New Roman"/>
          <w:sz w:val="24"/>
          <w:lang w:val="en-US" w:eastAsia="zh-CN"/>
        </w:rPr>
        <w:t>巡检车辆病害智能识别系统采购服务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firstLine="540" w:firstLineChars="225"/>
        <w:textAlignment w:val="auto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sz w:val="24"/>
        </w:rPr>
        <w:t>.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3</w:t>
      </w:r>
      <w:r>
        <w:rPr>
          <w:rFonts w:hint="eastAsia" w:cs="Times New Roman"/>
          <w:sz w:val="24"/>
          <w:lang w:val="en-US" w:eastAsia="zh-CN"/>
        </w:rPr>
        <w:t>交货</w:t>
      </w:r>
      <w:r>
        <w:rPr>
          <w:rFonts w:hint="eastAsia" w:ascii="Times New Roman" w:hAnsi="Times New Roman" w:eastAsia="宋体" w:cs="Times New Roman"/>
          <w:sz w:val="24"/>
        </w:rPr>
        <w:t>地点：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广州市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firstLine="540" w:firstLineChars="225"/>
        <w:textAlignment w:val="auto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1.4最高限价：</w:t>
      </w:r>
      <w:r>
        <w:rPr>
          <w:rFonts w:hint="eastAsia" w:cs="Times New Roman"/>
          <w:sz w:val="24"/>
          <w:lang w:val="en-US" w:eastAsia="zh-CN"/>
        </w:rPr>
        <w:t>31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val="en-US" w:eastAsia="zh-CN"/>
        </w:rPr>
        <w:t>2.技术需求</w:t>
      </w:r>
    </w:p>
    <w:bookmarkEnd w:id="0"/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firstLine="540" w:firstLineChars="225"/>
        <w:textAlignment w:val="auto"/>
        <w:rPr>
          <w:rFonts w:hint="eastAsia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cs="Times New Roman"/>
          <w:sz w:val="24"/>
          <w:lang w:val="en-US" w:eastAsia="zh-CN"/>
        </w:rPr>
        <w:t>2.1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采购内容：为顺利完成我司广州机场高速、广州机场第二高速等的定检项目，需采购一套巡检车辆病害智能识别系统，对高速公路路面的基本信息复核，根据道路实际状况以及《公路技术状况评定标准》，能识别关于路面损坏状况指数PCI（横纵裂纹、龟裂、坑槽、车辙等）的道路病害，能在道路图像上对病害位置进行标注；依据养护系统编码标准建立基本信息库；依据行业相关标准对高速公路路面的结构单元进行划分，使其能生成道路病害分析报表（每周）及道路病害信息统计分析报表（每月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firstLine="540" w:firstLineChars="225"/>
        <w:textAlignment w:val="auto"/>
        <w:rPr>
          <w:rFonts w:hint="eastAsia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2.2质量要求：符合国家及省、市有关合格标准，符合采购人有关要求；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firstLine="540" w:firstLineChars="225"/>
        <w:textAlignment w:val="auto"/>
        <w:rPr>
          <w:rFonts w:hint="eastAsia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2.3安全目标：严格执行有关安全生产的法律法规和规章制度，确保项目服务期内人员无安全事故发生。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val="en-US" w:eastAsia="zh-CN"/>
        </w:rPr>
      </w:pPr>
      <w:r>
        <w:rPr>
          <w:rFonts w:hint="eastAsia" w:cs="Times New Roman"/>
          <w:b/>
          <w:snapToGrid w:val="0"/>
          <w:color w:val="auto"/>
          <w:kern w:val="0"/>
          <w:sz w:val="24"/>
          <w:szCs w:val="24"/>
          <w:lang w:val="en-US" w:eastAsia="zh-CN" w:bidi="ar-SA"/>
        </w:rPr>
        <w:t>3</w:t>
      </w: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szCs w:val="24"/>
          <w:lang w:val="en-US" w:eastAsia="zh-CN" w:bidi="ar-SA"/>
        </w:rPr>
        <w:t>.</w:t>
      </w: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val="en-US" w:eastAsia="zh-CN"/>
        </w:rPr>
        <w:t>供应商资格条件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</w:rPr>
        <w:t>3.1</w:t>
      </w:r>
      <w:r>
        <w:rPr>
          <w:rFonts w:hint="eastAsia" w:ascii="Times New Roman" w:hAnsi="Times New Roman" w:eastAsia="宋体" w:cs="Times New Roman"/>
          <w:sz w:val="24"/>
        </w:rPr>
        <w:t>本次询</w:t>
      </w:r>
      <w:r>
        <w:rPr>
          <w:rFonts w:hint="eastAsia" w:cs="Times New Roman"/>
          <w:sz w:val="24"/>
          <w:lang w:val="en-US" w:eastAsia="zh-CN"/>
        </w:rPr>
        <w:t>价</w:t>
      </w:r>
      <w:r>
        <w:rPr>
          <w:rFonts w:hint="eastAsia" w:ascii="Times New Roman" w:hAnsi="Times New Roman" w:eastAsia="宋体" w:cs="Times New Roman"/>
          <w:sz w:val="24"/>
        </w:rPr>
        <w:t>要求报价人具有独立法人资格，持有工商行政管理部门颁发的有效的营业执照；</w:t>
      </w:r>
      <w:r>
        <w:rPr>
          <w:rFonts w:hint="eastAsia" w:ascii="Times New Roman" w:hAnsi="Times New Roman" w:eastAsia="宋体" w:cs="Times New Roman"/>
          <w:color w:val="000000"/>
          <w:sz w:val="24"/>
        </w:rPr>
        <w:t>近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3</w:t>
      </w:r>
      <w:r>
        <w:rPr>
          <w:rFonts w:hint="eastAsia" w:ascii="Times New Roman" w:hAnsi="Times New Roman" w:eastAsia="宋体" w:cs="Times New Roman"/>
          <w:color w:val="000000"/>
          <w:sz w:val="24"/>
        </w:rPr>
        <w:t>年内（20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21</w:t>
      </w:r>
      <w:r>
        <w:rPr>
          <w:rFonts w:hint="eastAsia" w:ascii="Times New Roman" w:hAnsi="Times New Roman" w:eastAsia="宋体" w:cs="Times New Roman"/>
          <w:color w:val="000000"/>
          <w:sz w:val="24"/>
        </w:rPr>
        <w:t>年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color w:val="000000"/>
          <w:sz w:val="24"/>
        </w:rPr>
        <w:t>月1日至递交响应文件截止之日止）至少独立承揽过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1项道路工程路面病害识别系统建立或系统升级改造或维护服务项目</w:t>
      </w:r>
      <w:r>
        <w:rPr>
          <w:rFonts w:hint="eastAsia" w:cs="Times New Roman"/>
          <w:color w:val="000000"/>
          <w:sz w:val="24"/>
          <w:lang w:val="en-US" w:eastAsia="zh-CN"/>
        </w:rPr>
        <w:t>，</w:t>
      </w:r>
      <w:r>
        <w:rPr>
          <w:rFonts w:hint="eastAsia" w:ascii="Times New Roman" w:hAnsi="Times New Roman" w:eastAsia="宋体" w:cs="Times New Roman"/>
          <w:color w:val="000000"/>
          <w:sz w:val="24"/>
        </w:rPr>
        <w:t>在信誉等方面具有相应的服务能力</w:t>
      </w:r>
      <w:r>
        <w:rPr>
          <w:rFonts w:hint="eastAsia" w:ascii="Times New Roman" w:hAnsi="Times New Roman" w:eastAsia="宋体" w:cs="Times New Roman"/>
          <w:sz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3.2本次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询价</w:t>
      </w:r>
      <w:r>
        <w:rPr>
          <w:rFonts w:hint="eastAsia" w:ascii="Times New Roman" w:hAnsi="Times New Roman" w:eastAsia="宋体" w:cs="Times New Roman"/>
          <w:sz w:val="24"/>
        </w:rPr>
        <w:t>不接受联合体报价。</w:t>
      </w:r>
    </w:p>
    <w:p>
      <w:pPr>
        <w:keepNext w:val="0"/>
        <w:keepLines w:val="0"/>
        <w:pageBreakBefore w:val="0"/>
        <w:widowControl w:val="0"/>
        <w:tabs>
          <w:tab w:val="center" w:pos="4153"/>
        </w:tabs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color w:val="auto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</w:rPr>
        <w:t>3.3与采购人存在利害关系可能影响</w:t>
      </w:r>
      <w:r>
        <w:rPr>
          <w:rFonts w:hint="eastAsia" w:cs="Times New Roman"/>
          <w:sz w:val="24"/>
          <w:lang w:val="en-US" w:eastAsia="zh-CN"/>
        </w:rPr>
        <w:t>询价</w:t>
      </w:r>
      <w:r>
        <w:rPr>
          <w:rFonts w:hint="eastAsia" w:ascii="Times New Roman" w:hAnsi="Times New Roman" w:eastAsia="宋体" w:cs="Times New Roman"/>
          <w:sz w:val="24"/>
        </w:rPr>
        <w:t>公正性的法人，不得参加报价；若存在单位负责人为同一人、或者存在控股、管理关系的不同单位、不得同时参加本次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询价</w:t>
      </w:r>
      <w:r>
        <w:rPr>
          <w:rFonts w:hint="eastAsia" w:ascii="Times New Roman" w:hAnsi="Times New Roman" w:eastAsia="宋体" w:cs="Times New Roman"/>
          <w:sz w:val="24"/>
        </w:rPr>
        <w:t>项目的报价，否则均按废标处理。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1"/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highlight w:val="none"/>
          <w:lang w:val="en-US" w:eastAsia="zh-CN"/>
        </w:rPr>
        <w:t>3.4 信用信誉良好，具备履行本项目服务的能力。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ascii="Times New Roman" w:hAnsi="Times New Roman" w:eastAsia="宋体" w:cs="Times New Roman"/>
          <w:b/>
          <w:snapToGrid w:val="0"/>
          <w:color w:val="auto"/>
          <w:kern w:val="0"/>
          <w:sz w:val="24"/>
        </w:rPr>
      </w:pPr>
      <w:r>
        <w:rPr>
          <w:rFonts w:hint="eastAsia" w:cs="Times New Roman"/>
          <w:b/>
          <w:snapToGrid w:val="0"/>
          <w:color w:val="auto"/>
          <w:kern w:val="0"/>
          <w:sz w:val="24"/>
          <w:lang w:val="en-US" w:eastAsia="zh-CN"/>
        </w:rPr>
        <w:t>4</w:t>
      </w:r>
      <w:bookmarkStart w:id="5" w:name="_GoBack"/>
      <w:bookmarkEnd w:id="5"/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</w:rPr>
        <w:t>．</w:t>
      </w: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  <w:lang w:val="en-US" w:eastAsia="zh-CN"/>
        </w:rPr>
        <w:t>响应回执</w:t>
      </w:r>
      <w:r>
        <w:rPr>
          <w:rFonts w:hint="eastAsia" w:ascii="Times New Roman" w:hAnsi="Times New Roman" w:eastAsia="宋体" w:cs="Times New Roman"/>
          <w:b/>
          <w:snapToGrid w:val="0"/>
          <w:color w:val="auto"/>
          <w:kern w:val="0"/>
          <w:sz w:val="24"/>
        </w:rPr>
        <w:t>的递交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Times New Roman" w:hAnsi="Times New Roman" w:eastAsia="宋体" w:cs="Times New Roman"/>
          <w:snapToGrid w:val="0"/>
          <w:color w:val="000000"/>
          <w:kern w:val="0"/>
          <w:sz w:val="24"/>
        </w:rPr>
      </w:pPr>
      <w:r>
        <w:rPr>
          <w:rFonts w:hint="eastAsia" w:ascii="Times New Roman" w:hAnsi="Times New Roman" w:eastAsia="宋体" w:cs="Times New Roman"/>
          <w:color w:val="auto"/>
          <w:sz w:val="24"/>
        </w:rPr>
        <w:t>凡有意参加本次</w:t>
      </w:r>
      <w:r>
        <w:rPr>
          <w:rFonts w:hint="eastAsia" w:ascii="Times New Roman" w:hAnsi="Times New Roman" w:eastAsia="宋体" w:cs="Times New Roman"/>
          <w:color w:val="auto"/>
          <w:sz w:val="24"/>
          <w:lang w:eastAsia="zh-CN"/>
        </w:rPr>
        <w:t>询价采购</w:t>
      </w:r>
      <w:r>
        <w:rPr>
          <w:rFonts w:hint="eastAsia" w:ascii="Times New Roman" w:hAnsi="Times New Roman" w:eastAsia="宋体" w:cs="Times New Roman"/>
          <w:color w:val="auto"/>
          <w:sz w:val="24"/>
        </w:rPr>
        <w:t>的供应商，</w:t>
      </w:r>
      <w:r>
        <w:rPr>
          <w:rFonts w:hint="eastAsia" w:ascii="Times New Roman" w:hAnsi="Times New Roman" w:eastAsia="宋体" w:cs="Times New Roman"/>
          <w:color w:val="000000"/>
          <w:sz w:val="24"/>
        </w:rPr>
        <w:t>将附于本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公告</w:t>
      </w:r>
      <w:r>
        <w:rPr>
          <w:rFonts w:hint="eastAsia" w:ascii="Times New Roman" w:hAnsi="Times New Roman" w:eastAsia="宋体" w:cs="Times New Roman"/>
          <w:color w:val="000000"/>
          <w:sz w:val="24"/>
        </w:rPr>
        <w:t>后的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响应</w:t>
      </w:r>
      <w:r>
        <w:rPr>
          <w:rFonts w:hint="eastAsia" w:ascii="Times New Roman" w:hAnsi="Times New Roman" w:eastAsia="宋体" w:cs="Times New Roman"/>
          <w:color w:val="000000"/>
          <w:sz w:val="24"/>
        </w:rPr>
        <w:t>回执在</w:t>
      </w:r>
      <w:r>
        <w:rPr>
          <w:rFonts w:ascii="Times New Roman" w:hAnsi="Times New Roman" w:eastAsia="宋体" w:cs="Times New Roman"/>
          <w:color w:val="000000"/>
          <w:sz w:val="24"/>
          <w:highlight w:val="none"/>
          <w:u w:val="single"/>
        </w:rPr>
        <w:t>20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  <w:u w:val="single"/>
          <w:lang w:val="en-US" w:eastAsia="zh-CN"/>
        </w:rPr>
        <w:t>2</w:t>
      </w:r>
      <w:r>
        <w:rPr>
          <w:rFonts w:hint="eastAsia" w:cs="Times New Roman"/>
          <w:color w:val="000000"/>
          <w:sz w:val="24"/>
          <w:highlight w:val="none"/>
          <w:u w:val="single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  <w:u w:val="single"/>
        </w:rPr>
        <w:t>年</w:t>
      </w:r>
      <w:r>
        <w:rPr>
          <w:rFonts w:hint="eastAsia" w:cs="Times New Roman"/>
          <w:color w:val="000000"/>
          <w:sz w:val="24"/>
          <w:highlight w:val="none"/>
          <w:u w:val="single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  <w:u w:val="single"/>
        </w:rPr>
        <w:t>月</w:t>
      </w:r>
      <w:r>
        <w:rPr>
          <w:rFonts w:hint="eastAsia" w:cs="Times New Roman"/>
          <w:color w:val="000000"/>
          <w:sz w:val="24"/>
          <w:highlight w:val="none"/>
          <w:u w:val="single"/>
          <w:lang w:val="en-US" w:eastAsia="zh-CN"/>
        </w:rPr>
        <w:t>16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  <w:u w:val="single"/>
        </w:rPr>
        <w:t>日</w:t>
      </w:r>
      <w:r>
        <w:rPr>
          <w:rFonts w:hint="eastAsia" w:ascii="Times New Roman" w:hAnsi="Times New Roman" w:eastAsia="宋体" w:cs="Times New Roman"/>
          <w:color w:val="000000"/>
          <w:sz w:val="24"/>
        </w:rPr>
        <w:t>之内发送至</w:t>
      </w:r>
      <w:r>
        <w:rPr>
          <w:rFonts w:hint="eastAsia" w:ascii="Times New Roman" w:hAnsi="Times New Roman" w:eastAsia="宋体" w:cs="Times New Roman"/>
          <w:color w:val="000000"/>
          <w:sz w:val="24"/>
          <w:lang w:eastAsia="zh-CN"/>
        </w:rPr>
        <w:t>询价采购</w:t>
      </w:r>
      <w:r>
        <w:rPr>
          <w:rFonts w:hint="eastAsia" w:ascii="Times New Roman" w:hAnsi="Times New Roman" w:eastAsia="宋体" w:cs="Times New Roman"/>
          <w:color w:val="000000"/>
          <w:sz w:val="24"/>
        </w:rPr>
        <w:t>人邮箱：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lang w:val="en-US" w:eastAsia="zh-CN"/>
        </w:rPr>
        <w:t>1318567826</w:t>
      </w:r>
      <w:r>
        <w:rPr>
          <w:rFonts w:ascii="Times New Roman" w:hAnsi="Times New Roman" w:eastAsia="宋体" w:cs="Times New Roman"/>
          <w:snapToGrid w:val="0"/>
          <w:color w:val="000000"/>
          <w:kern w:val="0"/>
          <w:sz w:val="24"/>
        </w:rPr>
        <w:t>@qq.com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</w:rPr>
        <w:t>，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lang w:val="en-US" w:eastAsia="zh-CN"/>
        </w:rPr>
        <w:t>逾期无效。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lang w:eastAsia="zh-CN"/>
        </w:rPr>
        <w:t>询价采购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</w:rPr>
        <w:t>人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lang w:val="en-US" w:eastAsia="zh-CN"/>
        </w:rPr>
        <w:t>在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</w:rPr>
        <w:t>收到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lang w:val="en-US" w:eastAsia="zh-CN"/>
        </w:rPr>
        <w:t>响应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</w:rPr>
        <w:t>回执后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lang w:val="en-US" w:eastAsia="zh-CN"/>
        </w:rPr>
        <w:t>根据供应商信用信誉等情况进行讨论提议，按优先选取本公司库内供应商原则开展后续采购活动，不再另行发布采购公告。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outlineLvl w:val="1"/>
        <w:rPr>
          <w:rFonts w:ascii="Times New Roman" w:hAnsi="Times New Roman" w:eastAsia="宋体" w:cs="Times New Roman"/>
          <w:b/>
          <w:snapToGrid w:val="0"/>
          <w:color w:val="000000"/>
          <w:kern w:val="0"/>
          <w:sz w:val="24"/>
        </w:rPr>
      </w:pPr>
      <w:bookmarkStart w:id="2" w:name="_Toc332793818"/>
      <w:bookmarkStart w:id="3" w:name="_Toc332793891"/>
      <w:bookmarkStart w:id="4" w:name="_Toc332965960"/>
      <w:r>
        <w:rPr>
          <w:rFonts w:hint="eastAsia" w:ascii="Times New Roman" w:hAnsi="Times New Roman" w:eastAsia="宋体" w:cs="Times New Roman"/>
          <w:b/>
          <w:snapToGrid w:val="0"/>
          <w:color w:val="000000"/>
          <w:kern w:val="0"/>
          <w:sz w:val="24"/>
          <w:lang w:val="en-US" w:eastAsia="zh-CN"/>
        </w:rPr>
        <w:t>5</w:t>
      </w:r>
      <w:r>
        <w:rPr>
          <w:rFonts w:ascii="Times New Roman" w:hAnsi="Times New Roman" w:eastAsia="宋体" w:cs="Times New Roman"/>
          <w:b/>
          <w:snapToGrid w:val="0"/>
          <w:color w:val="000000"/>
          <w:kern w:val="0"/>
          <w:sz w:val="24"/>
        </w:rPr>
        <w:t xml:space="preserve">. </w:t>
      </w:r>
      <w:r>
        <w:rPr>
          <w:rFonts w:hint="eastAsia" w:ascii="Times New Roman" w:hAnsi="Times New Roman" w:eastAsia="宋体" w:cs="Times New Roman"/>
          <w:b/>
          <w:snapToGrid w:val="0"/>
          <w:color w:val="000000"/>
          <w:kern w:val="0"/>
          <w:sz w:val="24"/>
        </w:rPr>
        <w:t>联系方式</w:t>
      </w:r>
      <w:bookmarkEnd w:id="2"/>
      <w:bookmarkEnd w:id="3"/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采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购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sz w:val="24"/>
        </w:rPr>
        <w:t>人：广州诚安路桥检测有限公司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lang w:eastAsia="zh-CN"/>
        </w:rPr>
        <w:t>采购</w:t>
      </w:r>
      <w:r>
        <w:rPr>
          <w:rFonts w:hint="eastAsia" w:ascii="Times New Roman" w:hAnsi="Times New Roman" w:eastAsia="宋体" w:cs="Times New Roman"/>
          <w:color w:val="000000"/>
          <w:sz w:val="24"/>
        </w:rPr>
        <w:t>人地址：广州市白云区新广从一路</w:t>
      </w:r>
      <w:r>
        <w:rPr>
          <w:rFonts w:ascii="Times New Roman" w:hAnsi="Times New Roman" w:eastAsia="宋体" w:cs="Times New Roman"/>
          <w:color w:val="000000"/>
          <w:sz w:val="24"/>
        </w:rPr>
        <w:t>338</w:t>
      </w:r>
      <w:r>
        <w:rPr>
          <w:rFonts w:hint="eastAsia" w:ascii="Times New Roman" w:hAnsi="Times New Roman" w:eastAsia="宋体" w:cs="Times New Roman"/>
          <w:color w:val="000000"/>
          <w:sz w:val="24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color w:val="000000"/>
          <w:sz w:val="24"/>
          <w:lang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联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sz w:val="24"/>
        </w:rPr>
        <w:t>系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 </w:t>
      </w:r>
      <w:r>
        <w:rPr>
          <w:rFonts w:hint="eastAsia" w:ascii="Times New Roman" w:hAnsi="Times New Roman" w:eastAsia="宋体" w:cs="Times New Roman"/>
          <w:color w:val="000000"/>
          <w:sz w:val="24"/>
        </w:rPr>
        <w:t>人：</w:t>
      </w:r>
      <w:r>
        <w:rPr>
          <w:rFonts w:hint="eastAsia" w:ascii="Times New Roman" w:hAnsi="Times New Roman" w:eastAsia="宋体" w:cs="Times New Roman"/>
          <w:color w:val="000000"/>
          <w:sz w:val="24"/>
          <w:lang w:val="en-US" w:eastAsia="zh-CN"/>
        </w:rPr>
        <w:t>许</w:t>
      </w:r>
      <w:r>
        <w:rPr>
          <w:rFonts w:hint="eastAsia" w:ascii="Times New Roman" w:hAnsi="Times New Roman" w:eastAsia="宋体" w:cs="Times New Roman"/>
          <w:color w:val="000000"/>
          <w:sz w:val="24"/>
          <w:lang w:eastAsia="zh-CN"/>
        </w:rPr>
        <w:t>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 xml:space="preserve">电 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    </w:t>
      </w:r>
      <w:r>
        <w:rPr>
          <w:rFonts w:hint="eastAsia" w:ascii="Times New Roman" w:hAnsi="Times New Roman" w:eastAsia="宋体" w:cs="Times New Roman"/>
          <w:color w:val="000000"/>
          <w:sz w:val="24"/>
        </w:rPr>
        <w:t>话：</w:t>
      </w:r>
      <w:r>
        <w:rPr>
          <w:rFonts w:ascii="Times New Roman" w:hAnsi="Times New Roman" w:eastAsia="宋体" w:cs="Times New Roman"/>
          <w:color w:val="000000"/>
          <w:sz w:val="24"/>
        </w:rPr>
        <w:t>020-87436572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传</w:t>
      </w:r>
      <w:r>
        <w:rPr>
          <w:rFonts w:ascii="Times New Roman" w:hAnsi="Times New Roman" w:eastAsia="宋体" w:cs="Times New Roman"/>
          <w:color w:val="000000"/>
          <w:sz w:val="24"/>
        </w:rPr>
        <w:t xml:space="preserve">      </w:t>
      </w:r>
      <w:r>
        <w:rPr>
          <w:rFonts w:hint="eastAsia" w:ascii="Times New Roman" w:hAnsi="Times New Roman" w:eastAsia="宋体" w:cs="Times New Roman"/>
          <w:color w:val="000000"/>
          <w:sz w:val="24"/>
        </w:rPr>
        <w:t>真：</w:t>
      </w:r>
      <w:r>
        <w:rPr>
          <w:rFonts w:ascii="Times New Roman" w:hAnsi="Times New Roman" w:eastAsia="宋体" w:cs="Times New Roman"/>
          <w:color w:val="000000"/>
          <w:sz w:val="24"/>
        </w:rPr>
        <w:t>020-87436572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ascii="Times New Roman" w:hAnsi="Times New Roman" w:eastAsia="宋体" w:cs="Times New Roman"/>
          <w:color w:val="000000"/>
          <w:sz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</w:rPr>
        <w:t>广州诚安路桥检测有限公司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ascii="宋体"/>
          <w:color w:val="000000"/>
          <w:sz w:val="24"/>
          <w:highlight w:val="yellow"/>
        </w:rPr>
      </w:pPr>
      <w:r>
        <w:rPr>
          <w:rFonts w:ascii="Times New Roman" w:hAnsi="Times New Roman" w:eastAsia="宋体" w:cs="Times New Roman"/>
          <w:color w:val="000000"/>
          <w:sz w:val="24"/>
          <w:highlight w:val="none"/>
        </w:rPr>
        <w:t>20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  <w:lang w:val="en-US" w:eastAsia="zh-CN"/>
        </w:rPr>
        <w:t>2</w:t>
      </w:r>
      <w:r>
        <w:rPr>
          <w:rFonts w:hint="eastAsia" w:cs="Times New Roman"/>
          <w:color w:val="000000"/>
          <w:sz w:val="24"/>
          <w:highlight w:val="none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</w:rPr>
        <w:t>年</w:t>
      </w:r>
      <w:r>
        <w:rPr>
          <w:rFonts w:hint="eastAsia" w:cs="Times New Roman"/>
          <w:color w:val="000000"/>
          <w:sz w:val="24"/>
          <w:highlight w:val="none"/>
          <w:lang w:val="en-US" w:eastAsia="zh-CN"/>
        </w:rPr>
        <w:t>4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</w:rPr>
        <w:t>月</w:t>
      </w:r>
      <w:r>
        <w:rPr>
          <w:rFonts w:hint="eastAsia" w:cs="Times New Roman"/>
          <w:color w:val="000000"/>
          <w:sz w:val="24"/>
          <w:highlight w:val="none"/>
          <w:lang w:val="en-US" w:eastAsia="zh-CN"/>
        </w:rPr>
        <w:t>12</w:t>
      </w:r>
      <w:r>
        <w:rPr>
          <w:rFonts w:hint="eastAsia" w:ascii="Times New Roman" w:hAnsi="Times New Roman" w:eastAsia="宋体" w:cs="Times New Roman"/>
          <w:color w:val="000000"/>
          <w:sz w:val="24"/>
          <w:highlight w:val="none"/>
        </w:rPr>
        <w:t>日</w:t>
      </w:r>
    </w:p>
    <w:p>
      <w:r>
        <w:br w:type="page"/>
      </w:r>
    </w:p>
    <w:p>
      <w:pPr>
        <w:pStyle w:val="2"/>
      </w:pPr>
    </w:p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 w:val="0"/>
        <w:spacing w:before="157" w:beforeLines="50" w:line="360" w:lineRule="auto"/>
        <w:jc w:val="center"/>
        <w:rPr>
          <w:rFonts w:ascii="Times New Roman" w:hAnsi="Times New Roman" w:eastAsia="方正小标宋简体" w:cs="Times New Roman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仿宋_GB2312"/>
          <w:kern w:val="0"/>
          <w:sz w:val="28"/>
          <w:szCs w:val="44"/>
          <w:highlight w:val="none"/>
          <w:lang w:val="en-US" w:eastAsia="zh-CN"/>
        </w:rPr>
        <w:t>（</w:t>
      </w:r>
      <w:r>
        <w:rPr>
          <w:rFonts w:ascii="Times New Roman" w:hAnsi="Times New Roman" w:eastAsia="仿宋_GB2312"/>
          <w:kern w:val="0"/>
          <w:sz w:val="28"/>
          <w:szCs w:val="44"/>
          <w:highlight w:val="none"/>
        </w:rPr>
        <w:t>仅供参考</w:t>
      </w:r>
      <w:r>
        <w:rPr>
          <w:rFonts w:hint="default" w:ascii="Times New Roman" w:hAnsi="Times New Roman" w:eastAsia="仿宋_GB2312"/>
          <w:kern w:val="0"/>
          <w:sz w:val="28"/>
          <w:szCs w:val="44"/>
          <w:highlight w:val="none"/>
          <w:lang w:val="en-US" w:eastAsia="zh-CN"/>
        </w:rPr>
        <w:t>）</w:t>
      </w:r>
    </w:p>
    <w:p>
      <w:pPr>
        <w:topLinePunct/>
        <w:spacing w:line="480" w:lineRule="auto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广州诚安路桥检测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在广州市交正工程咨询有限公司网站获取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《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巡检车辆病害智能识别系统采购服务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514" w:leftChars="1197" w:firstLine="280" w:firstLineChars="100"/>
        <w:jc w:val="left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年    月    日</w:t>
      </w:r>
    </w:p>
    <w:p/>
    <w:sectPr>
      <w:pgSz w:w="11906" w:h="16838"/>
      <w:pgMar w:top="1134" w:right="1020" w:bottom="1134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4Y2EwYmRmZjAzZGNmOGU3YWM0ODUyYjE4ZWE0NTIifQ=="/>
  </w:docVars>
  <w:rsids>
    <w:rsidRoot w:val="00000000"/>
    <w:rsid w:val="03CA52DC"/>
    <w:rsid w:val="061C76EF"/>
    <w:rsid w:val="0A69025B"/>
    <w:rsid w:val="0C5566B6"/>
    <w:rsid w:val="0C5D3886"/>
    <w:rsid w:val="0E107158"/>
    <w:rsid w:val="123E483B"/>
    <w:rsid w:val="12ED5CBA"/>
    <w:rsid w:val="14A057C0"/>
    <w:rsid w:val="14B45F2D"/>
    <w:rsid w:val="1659344F"/>
    <w:rsid w:val="18A64941"/>
    <w:rsid w:val="18B434EF"/>
    <w:rsid w:val="19152A58"/>
    <w:rsid w:val="1F6E04B3"/>
    <w:rsid w:val="214C6B85"/>
    <w:rsid w:val="346E2270"/>
    <w:rsid w:val="357B5ACE"/>
    <w:rsid w:val="38592295"/>
    <w:rsid w:val="39861D09"/>
    <w:rsid w:val="41497287"/>
    <w:rsid w:val="47B53AE6"/>
    <w:rsid w:val="4B6A7489"/>
    <w:rsid w:val="4F3223B5"/>
    <w:rsid w:val="50460DCD"/>
    <w:rsid w:val="517D31EE"/>
    <w:rsid w:val="573C7DA8"/>
    <w:rsid w:val="57BF2D4E"/>
    <w:rsid w:val="5AF52F61"/>
    <w:rsid w:val="5CAE663E"/>
    <w:rsid w:val="63166D1A"/>
    <w:rsid w:val="7DC8349B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note text"/>
    <w:basedOn w:val="1"/>
    <w:autoRedefine/>
    <w:qFormat/>
    <w:uiPriority w:val="0"/>
    <w:pPr>
      <w:adjustRightInd w:val="0"/>
      <w:snapToGrid w:val="0"/>
      <w:spacing w:line="420" w:lineRule="atLeast"/>
      <w:ind w:firstLine="454"/>
      <w:jc w:val="left"/>
      <w:textAlignment w:val="baseline"/>
    </w:pPr>
    <w:rPr>
      <w:kern w:val="0"/>
      <w:sz w:val="18"/>
      <w:szCs w:val="20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otnote reference"/>
    <w:autoRedefine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1076</Words>
  <Characters>1265</Characters>
  <Lines>0</Lines>
  <Paragraphs>0</Paragraphs>
  <TotalTime>1</TotalTime>
  <ScaleCrop>false</ScaleCrop>
  <LinksUpToDate>false</LinksUpToDate>
  <CharactersWithSpaces>1451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xjs</cp:lastModifiedBy>
  <cp:lastPrinted>2024-04-12T01:43:15Z</cp:lastPrinted>
  <dcterms:modified xsi:type="dcterms:W3CDTF">2024-04-12T01:43:17Z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